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1197. “宠物失业了，情绪价值还在”——宠物情绪价值（情感寄托）消费深化研究（千题扩容·2026最新批次）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按行业分类-02_宠物经济（编号 1197）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