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1226. “超大特大城市更新，地下管网革命”——城市地下管网改造（老城区）实施研究（千题扩容·2026最新批次）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1226）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