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1150. “成人近视防控，成年人的度数保卫战”——成年人近视加深（用眼压力）干预研究（千题扩容·2026最新批次）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按行业分类-11_健康医疗（编号 1150）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