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1028. “教师减负清单，回归教学”——中小学教师减负政策落实与教学体验研究（千题扩容·2026最新批次）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1028）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