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1074. “晚托班需求，谁接孩子放学”——小学生课后托管（晚托）服务消费研究（千题扩容·2026最新批次）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1074）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