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1076. “劳动课进校园，动手能力”——中小学劳动教育课程（烹饪、种植）实施研究（千题扩容·2026最新批次）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1076）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