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1020. “工作生活平衡，WLB经济学”——青年求职中工作生活平衡（WLB）权重研究（千题扩容·2026最新批次）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1020）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