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1116. “农事节庆，土味也出圈”——乡村农事节庆（开渔节、丰收节、梨花节）消费研究（千题扩容·2026最新批次）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1116）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