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1118. “农产品深加工，土货变身”——农产品深加工（初级到品牌）消费研究（千题扩容·2026最新批次）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按行业分类-14_乡村振兴与县域经济（编号 1118）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