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1163. “节能家电换代，一级能效”——一级能效家电（补贴）消费升级研究（千题扩容·2026最新批次）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按行业分类-15_绿色低碳与循环经济（编号 1163）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