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1054. “智能药盒，按时吃药”——慢病老人智能药盒漏服痛点与购买意愿调查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研究对象：使用智能药盒（提醒/分装）的慢病老人及家属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核心问题/变量：漏服问题（多药老人）、智能药盒功能（闹钟/远程提醒/联网）、购买渠道与价格、家属远程监护、坚持用药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H1：漏服问题（多药老人）、智能药盒功能（闹钟/远程提醒/联网）显著影响坚持用药（待验证）；H2：不同人群（年龄/收入/城市等级）在上述关系中存在调节作用（待验证）。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🔶慢病用药管理规范（卫健委）；🔶智能药盒产品数据（行业报告须下载核验）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社区慢病老人问卷+产品厂商访谈；获奖黑名单核对：近三年无智能药盒获奖题（区别于995 AI养老监护，聚焦服药环节）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🔶慢病用药管理规范（卫健委）；🔶智能药盒产品数据（行业报告须下载核验）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