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1148. “体检上门服务，银发专属体检”——老年人上门体检需求及医护资质信任调查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研究对象：使用上门体检（医护到家）的老人及家属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核心问题/变量：上门体检需求（出行不便）、项目（基础/深度）、价格（千元级）、医护资质信任、结果解读、对比医院体检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H1：上门体检需求（出行不便）、项目（基础/深度）显著影响对比医院体检（待验证）；H2：不同人群（年龄/收入/城市等级）在上述关系中存在调节作用（待验证）。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🔶上门医疗服务规范（卫健委）；🔶上门体检市场数据（须下载核验）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上门体检机构问卷+客户访谈；获奖黑名单核对：近三年无上门体检获奖题（区别于697上门体检泛题，聚焦银发专属）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🔶上门医疗服务规范（卫健委）；🔶上门体检市场数据（须下载核验）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