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470. “银发智能生活，玩转手机”——银发人群智能手机培训需求与持续学习意愿调查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研究对象：学习使用智能手机的 55+ 人群（参加助老培训）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核心问题/变量：学习内容（支付/挂号/视频）、学习方式（子女/培训班）、障碍与成就感、防诈意识、持续学习意愿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H1：学习内容（支付/挂号/视频）、学习方式（子女/培训班）显著影响持续学习意愿（待验证）；H2：不同人群（年龄/收入/城市等级）在上述关系中存在调节作用（待验证）。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✅82.9%中老年网民使用障碍（已核验）；✅工信部App适老化改造（已核验）；🔶助老数字培训项目（各地实践需核验）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社区助老培训班/老年大学渠道；与321题（数字鸿沟）区分：聚焦培训解决方案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✅82.9%中老年网民使用障碍（已核验）；✅工信部App适老化改造（已核验）；🔶助老数字培训项目（各地实践需核验）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