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491. “银发回忆录，讲出我的一生”——老年人回忆录、口述史服务需求偏好与价格接受度研究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 岁以上老年人及其子女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核心问题/变量：回忆录/口述史服务（访谈代写、家书整理、影像记录）认知与消费意愿、情感价值（传承/疗愈）、价格接受度、服务信任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回忆录/口述史服务（访谈代写、家书整理（服务信任）之间存在可检验的关系，且受群体差异（年龄/收入/地区/身份）调节（待验证）；H2：回忆录/口述史服务（访谈代写、家书整理是影响服务信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🔶银发回忆录/口述史服务案例（媒体线索，须下载核验）；✅银发经济促进政策（已有证据）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老年社群+子女渠道问卷；与106（老年教育）区分：聚焦记忆整理与代际传承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🔶银发回忆录/口述史服务案例（媒体线索，须下载核验）；✅银发经济促进政策（已有证据）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