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522. “食堂刷脸，银发就餐”——社区长者食堂数字化助餐的使用障碍与接受度研究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研究对象：使用数字化长者食堂（刷脸支付、助餐码）的老年人及食堂运营方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核心问题/变量：数字化助餐设备使用体验、支付便利性与隐私顾虑、长者津贴电子化接受度、未数字化老人的使用障碍、运营方效率感知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H1：数字化助餐设备使用体验、支付便利性与隐私顾虑显著影响运营方效率感知（待验证）；H2：不同人群（年龄/收入/城市等级）在上述关系中存在调节作用（待验证）。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🔶长者食堂数字化案例报道（地方媒体须下载核验）；✅老年助餐服务政策（民政部文件）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试点食堂实地问卷+运营方访谈；与126（社区食堂需求）区分：聚焦数字化环节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🔶长者食堂数字化案例报道（地方媒体须下载核验）；✅老年助餐服务政策（民政部文件）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