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702. “银发陪诊师，医院里的引路人”——陪诊服务的需求场景与家属支付意愿研究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研究对象：使用陪诊服务的老人家属、陪诊师从业者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核心问题/变量：陪诊需求场景（挂号/取药/检查陪伴）、服务价格接受、陪诊师资质信任、子女异地远程托付、行业规范期待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陪诊需求场景（挂号/取药/检查陪伴）、服务价格接受（行业规范期待）之间存在可检验的关系，且受群体差异（年龄/收入/地区/身份）调节（待验证）；H2：陪诊需求场景（挂号/取药/检查陪伴）、服务价格接受是影响行业规范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🔶陪诊师职业报道（央媒须下载核验）；✅养老服务人才政策（民政部）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陪诊平台渠道问卷+从业者访谈；获奖黑名单核对：近三年无陪诊服务获奖题（区别于300陪诊泛题，聚焦职业化）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🔶陪诊师职业报道（央媒须下载核验）；✅养老服务人才政策（民政部）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