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1191. “宠物旅行团，带毛孩子出游”——携宠出游需求与宠物友好服务支付意愿调查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研究对象：带宠物出游（宠物友好酒店/景区）的宠物主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核心问题/变量：携宠出游需求（宠物友好住宿/景点）、宠物旅行团服务、携宠出行痛点（被拒）、费用与设备、目的地选择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H1：携宠出游需求（宠物友好住宿/景点）、宠物旅行团服务显著影响目的地选择（待验证）；H2：不同人群（年龄/收入/城市等级）在上述关系中存在调节作用（待验证）。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🔶宠物友好旅游服务规范（文旅部、地方）；🔶宠物旅游市场数据（须下载核验）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宠物友好酒店渠道+宠物主问卷；获奖黑名单核对：近三年无携宠旅游获奖题（区别于516宠物专舱、24宠物友好社区）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🔶宠物友好旅游服务规范（文旅部、地方）；🔶宠物旅游市场数据（须下载核验）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