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516. “宠物专舱，携宠飞行”——宠物友好航空携宠飞行需求与价格接受度调查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研究对象：携宠出行（飞行）的宠物主、未尝试但有需求的潜在用户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核心问题/变量：携宠飞行需求强度、宠物专舱/同舱服务知晓与使用、价格接受度、安全与应激顾虑、与铁路/自驾替代选择、行业规范期待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H1：携宠飞行需求强度、宠物专舱/同舱服务知晓与使用显著影响行业规范期待（待验证）；H2：不同人群（年龄/收入/城市等级）在上述关系中存在调节作用（待验证）。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🔶多家航司宠物专舱/同舱服务试点报道（权威媒体，须下载核验）；✅宠物经济规模数据（已有证据3126亿）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宠物社群问卷+航司/OTA访谈；区别于128（宠物专车）：聚焦航空场景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🔶多家航司宠物专舱/同舱服务试点报道（权威媒体，须下载核验）；✅宠物经济规模数据（已有证据3126亿）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