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529. “寻宠侦探，找回毛孩子”——宠物走失寻回服务的需求与付费意愿研究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研究对象：遭遇过宠物走失的宠物主、使用过寻宠服务者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核心问题/变量：宠物走失经历与寻回方式、寻宠侦探/寻宠平台服务知晓与付费意愿、定价接受度、成功率信任、防走失产品购买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H1：宠物走失经历与寻回方式、寻宠侦探/寻宠平台服务知晓与付费意愿显著影响防走失产品购买（待验证）；H2：不同人群（年龄/收入/城市等级）在上述关系中存在调节作用（待验证）。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🔶寻宠服务市场与案例报道（行业媒体须下载核验）；✅宠物服务消费规范趋势（已有宠物经济数据）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宠物社群问卷+服务商访谈；区别于126等一般宠物服务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🔶寻宠服务市场与案例报道（行业媒体须下载核验）；✅宠物服务消费规范趋势（已有宠物经济数据）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