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717. “宠物寄养民宿，度假式看护”——宠物寄养民宿（家庭寄养升级）消费研究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研究对象：假期寄养宠物的宠物主（体验过寄养民宿）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核心问题/变量：寄养选择（环境/监控/日常反馈）、寄养民宿vs机构对比、价格接受、分离焦虑缓解（视频探视）、复订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H1：寄养选择（环境/监控/日常反馈）、寄养民宿vs机构对比显著影响复订（待验证）；H2：不同人群（年龄/收入/城市等级）在上述关系中存在调节作用（待验证）。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🔶宠物寄养民宿报道（行业媒体须下载核验）；✅宠物服务规范（地方条例）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宠物寄养社群问卷+民宿主访谈；获奖黑名单核对：近三年无宠物寄养民宿获奖题（区别于422上门喂养、531寄养酒店）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🔶宠物寄养民宿报道（行业媒体须下载核验）；✅宠物服务规范（地方条例）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