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758. “宠物友好地铁，携宠出行2.0”——宠物友好地铁出行需求与政策接受度研究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研究对象：有携宠通勤/出行需求的宠物主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核心问题/变量：宠物公共交通政策知晓（试点城市）、携宠乘车（笼具/口罩）接受、收费与时段、其他乘客态度、异地推广期待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宠物公共交通政策知晓（试点城市）、携宠乘车（笼具/口罩）接受（异地推广期待）之间存在可检验的关系，且受群体差异（年龄/收入/地区/身份）调节（待验证）；H2：宠物公共交通政策知晓（试点城市）、携宠乘车（笼具/口罩）接受是影响异地推广期待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🔶宠物友好地铁试点报道（央媒须下载核验）；✅城市公共交通条例（国务院）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宠物社群问卷+公共交通运营方访谈；获奖黑名单核对：近三年无宠物公共交通获奖题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🔶宠物友好地铁试点报道（央媒须下载核验）；✅城市公共交通条例（国务院）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