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1232. “AI 学方言，方言保护数字化”——方言AI助手使用需求与语音包付费意愿调查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研究对象：使用方言AI识别/语音助手的方言使用者与保护机构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核心问题/变量：方言传承危机、AI方言识别（方言助手）、方言语音包（导航/输入）、年轻人方言意愿、数字化保护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方言传承危机、AI方言识别（方言助手）（数字化保护）之间存在可检验的关系，且受群体差异（年龄/收入/地区/身份）调节（待验证）；H2：方言传承危机、AI方言识别（方言助手）是影响数字化保护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🔶语言资源保护政策（教育部、语委）；🔶AI方言项目数据（须下载核验）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方言使用者问卷+AI企业访谈；获奖黑名单核对：近三年无AI方言识别获奖题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🔶语言资源保护政策（教育部、语委）；🔶AI方言项目数据（须下载核验）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