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1234. “AI 预测天气，气象大模型”——AI气象预报准确度信任与行业用户使用需求调查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研究对象：使用AI气象预报（大模型/分钟级降雨）的公众与行业用户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核心问题/变量：AI气象预报（秒级更新/局部降雨）、与气象台对比、农业/户外/物流行业使用、准确度信任、预警服务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H1：AI气象预报（秒级更新/局部降雨）、与气象台对比显著影响预警服务（待验证）；H2：不同人群（年龄/收入/城市等级）在上述关系中存在调节作用（待验证）。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🔶气象AI应用与防灾减灾政策（中国气象局）；🔶AI气象模型数据（须下载核验）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公众/行业问卷+气象部门访谈；获奖黑名单核对：近三年无AI气象获奖题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🔶气象AI应用与防灾减灾政策（中国气象局）；🔶AI气象模型数据（须下载核验）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