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542. “AI 装修，一键出图”——AI家装设计工具的使用体验与付费意愿研究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研究对象：装修中的业主、使用AI出图/VR看装修效果的消费者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核心问题/变量：AI家装设计（户型改造/风格渲染）使用体验、与设计师对比、决策辅助效果、付费意愿、落地还原度信任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H1：AI家装设计（户型改造/风格渲染）使用体验、与设计师对比显著影响落地还原度信任（待验证）；H2：不同人群（年龄/收入/城市等级）在上述关系中存在调节作用（待验证）。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🔶AI家装工具市场动态（行业媒体须下载核验）；✅智能家居与家装消费政策（商务部）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装修社群问卷+装企访谈；区别于333（整装消费）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🔶AI家装工具市场动态（行业媒体须下载核验）；✅智能家居与家装消费政策（商务部）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