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605. “大模型降价潮，谁在受益”——开发者对大模型API降价的成本感知与供应商选择偏好研究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研究对象：使用大模型API的开发者、创业公司与个人创作者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核心问题/变量：模型降价幅度感知、API调用成本变化、应用开发意愿、供应商选择（通义/豆包/DeepSeek类）、token消费习惯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H1：模型降价幅度感知、API调用成本变化显著影响token消费习惯（待验证）；H2：不同人群（年龄/收入/城市等级）在上述关系中存在调节作用（待验证）。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🔶大模型降价报道（科技媒体须下载核验）；✅生成式AI服务管理（网信办）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开发者社群问卷+云厂商访谈；获奖黑名单核对：无同类获奖题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🔶大模型降价报道（科技媒体须下载核验）；✅生成式AI服务管理（网信办）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