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625. “AI 数字分身，替我去开会”——AI数字分身商用场景认知与行业采纳意愿调查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确定行业：03_人工智能与数字科技（选择理由：贴合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研究对象：使用或了解AI数字分身（会议/直播/客服）的企业用户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核心问题/变量：数字分身应用场景认知、效率与成本权衡、形象授权与隐私、与真人服务对比、行业采纳意愿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H1：数字分身应用场景认知、效率与成本权衡显著影响行业采纳意愿（待验证）；H2：不同人群（年龄/收入/城市等级）在上述关系中存在调节作用（待验证）。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🔶AI数字人商用报道（科技媒体须下载核验）；✅生成式AI管理办法（网信办）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企业用户问卷+服务商访谈；获奖黑名单核对：近三年无AI数字分身获奖题（区别于484主播）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🔶AI数字人商用报道（科技媒体须下载核验）；✅生成式AI管理办法（网信办）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