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646. “AI 手机，换机理由”——AI手机端侧功能使用率与换机意愿调查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研究对象：在售AI手机（端侧大模型）用户及潜在换机者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核心问题/变量：AI手机功能（通话摘要/消除/识图）使用率、换机驱动、与普通旗舰对比、隐私（端侧处理）信任、溢价接受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H1：AI手机功能（通话摘要/消除/识图）使用率、换机驱动显著影响溢价接受（待验证）；H2：不同人群（年龄/收入/城市等级）在上述关系中存在调节作用（待验证）。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🔶AI手机市场报告（行业报告须下载核验）；✅移动智能终端管理规定（工信部）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手机渠道问卷+用户访谈；获奖黑名单核对：近三年无AI手机获奖题（区别于216手机消费）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🔶AI手机市场报告（行业报告须下载核验）；✅移动智能终端管理规定（工信部）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