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677. “AI 客服，气到想骂人”——AI客服使用满意度与人工转接意愿调查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研究对象：频繁遭遇AI客服（电话/在线）的消费者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核心问题/变量：AI客服应答效率与满意度、转人工难度（隐藏转接）、情绪体验、投诉意愿、对品牌形象影响、企业优化期待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H1：AI客服应答效率与满意度、转人工难度（隐藏转接）显著影响企业优化期待（待验证）；H2：不同人群（年龄/收入/城市等级）在上述关系中存在调节作用（待验证）。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🔶AI客服体验投诉报道（消协、央媒须下载核验）；✅客服服务规范（市场监管总局）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消费者问卷+客服企业访谈；获奖黑名单核对：近三年无AI客服体验获奖题（区别于308AI客服应答）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🔶AI客服体验投诉报道（消协、央媒须下载核验）；✅客服服务规范（市场监管总局）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