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860. “AI 政务助手，办事不再跑”——市民政务AI助手使用需求及满意度调查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研究对象：使用政务服务App/AI助手的市民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核心问题/变量：政务AI助手使用场景（查询/预约/材料）、办事效率感知、与线下窗口对比、数字鸿沟（老年）、满意度与建议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政务AI助手使用场景（查询/预约/材料）、办事效率感知（满意度与建议）之间存在可检验的关系，且受群体差异（年龄/收入/地区/身份）调节（待验证）；H2：政务AI助手使用场景（查询/预约/材料）、办事效率感知是影响满意度与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🔶政务服务数字化转型政策（国务院、网信办）；🔶政务AI应用案例（须下载核验）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政务大厅渠道+市民问卷；获奖黑名单核对：近三年无政务AI获奖题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🔶政务服务数字化转型政策（国务院、网信办）；🔶政务AI应用案例（须下载核验）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