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938. “AI 考勤、监控，数字员工管理”——AI考勤监控的员工接受度及隐私顾虑调查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研究对象：经历AI考勤/工作监控（智能工位/行为分析）的员工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核心问题/变量：AI考勤形式（人脸/位置打卡）、工作监控程度（鼠标轨迹/摄像头）、隐私担忧、效率vs压迫感、企业沟通、接受度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H1：AI考勤形式（人脸/位置打卡）、工作监控程度（鼠标轨迹/摄像头）显著影响接受度（待验证）；H2：不同人群（年龄/收入/城市等级）在上述关系中存在调节作用（待验证）。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🔶个人信息保护与职场监控边界（网信办、最高法）；🔶AI监控争议报道（须下载核验）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职场问卷+企业HR访谈；获奖黑名单核对：近三年无AI考勤监控获奖题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🔶个人信息保护与职场监控边界（网信办、最高法）；🔶AI监控争议报道（须下载核验）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