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1223. “剧本杀2.0，沉浸式剧场化”——剧本杀（沉浸式剧场化升级）消费研究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研究对象：体验剧本杀2.0（实景/剧场化/大演绎）的玩家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核心问题/变量：剧本杀升级（实景密室化/演绎本）、单场价格（200+）、沉浸体验（NPC演绎）、时长（4-6小时）、复玩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H1：剧本杀升级（实景密室化/演绎本）、单场价格（200+）显著影响复玩（待验证）；H2：不同人群（年龄/收入/城市等级）在上述关系中存在调节作用（待验证）。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🔶剧本娱乐经营规范（文旅部）；🔶剧本杀市场数据（行业报告须下载核验）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剧本杀门店问卷+店主访谈；获奖黑名单核对：近三年无剧本杀剧场化获奖题（区别于469剧本杀泛题，聚焦场景升级）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🔶剧本娱乐经营规范（文旅部）；🔶剧本杀市场数据（行业报告须下载核验）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