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1377. “文旅直播带货，云游下单”——文旅直播（景区带货、云旅游）观看行为与购买意愿调查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研究对象：观看文旅直播（景区慢直播/云游）并消费（门票/特产）的用户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核心问题/变量：文旅直播内容（美景/讲解）、直播带货（门票/酒店/特产）、云旅游种草（拔草到访）、主播信任、转化率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H1：文旅直播内容（美景/讲解）、直播带货（门票/酒店/特产）显著影响转化率（待验证）；H2：不同人群（年龄/收入/城市等级）在上述关系中存在调节作用（待验证）。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🔶文旅直播与旅游营销政策（文旅部）；🔶文旅直播数据（平台须下载核验）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直播用户问卷+MCN/景区访谈；获奖黑名单核对：近三年无文旅直播带货获奖题（区别于715文旅直播泛题，聚焦带货转化）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🔶文旅直播与旅游营销政策（文旅部）；🔶文旅直播数据（平台须下载核验）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