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1378. “门票预约制，约不到门票怎么办”——景区门票预约制（游客）预约体验与满意度调查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研究对象：经历景区门票预约（限流/分时）的游客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核心问题/变量：景区预约制（节假日限流）、约票难度（热门景区秒空）、分时入园（时段安排）、现场购票取代、黄牛代约、体验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H1：景区预约制（节假日限流）、约票难度（热门景区秒空）显著影响体验（待验证）；H2：不同人群（年龄/收入/城市等级）在上述关系中存在调节作用（待验证）。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🔶景区预约与客流管理政策（文旅部）；🔶预约制数据（须下载核验）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景区游客问卷+票务平台访谈；获奖黑名单核对：近三年无景区预约制获奖题（区别于1046免票、773演出票务，聚焦景区预约）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🔶景区预约与客流管理政策（文旅部）；🔶预约制数据（须下载核验）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