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389. “草坪经济，周末遛弯”——城市公园草坪消费行为与配套满意度研究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研究对象：常在城市公园草坪休闲（野餐垫/帐篷/飞盘）的市民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核心问题/变量：周末消费（餐饮外卖/装备/亲子活动）、公园配套满意度、草坪预约/文明公约、消费频次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H1：周末消费（餐饮外卖/装备/亲子活动）、公园配套满意度显著影响消费频次（待验证）；H2：不同人群（年龄/收入/城市等级）在上述关系中存在调节作用（待验证）。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🔶"草坪经济/公园20分钟效应"（媒体热议需引原文）；✅户外露营市场（第三批119题衔接）；✅口袋公园/城市绿地建设（住建部政策）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城市公园现场问卷；现象观察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🔶"草坪经济/公园20分钟效应"（媒体热议需引原文）；✅户外露营市场（第三批119题衔接）；✅口袋公园/城市绿地建设（住建部政策）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