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399. “伴手礼里的城市记忆”——城市特色伴手礼消费偏好与推荐意愿研究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研究对象：购买过城市特色伴手礼（老字号点心/文创）的游客与居民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核心问题/变量：购买动机（送礼/自用/纪念）、品类偏好、价格带、包装颜值、地域认同、推荐意愿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H1：购买动机（送礼/自用/纪念）、品类偏好显著影响推荐意愿（待验证）；H2：不同人群（年龄/收入/城市等级）在上述关系中存在调节作用（待验证）。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🔶城市伴手礼市场（旅游消费数据需核验）；✅文博文创热（227-231题衔接）；✅旅游购物消费反弹背景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景区/伴手礼门店现场+OTA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🔶城市伴手礼市场（旅游消费数据需核验）；✅文博文创热（227-231题衔接）；✅旅游购物消费反弹背景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