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547. “雪场民宿，滑完雪泡汤”——滑雪度假民宿的选择偏好与复购意愿研究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研究对象：滑雪度假入住雪场周边民宿的游客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核心问题/变量：雪场民宿选择（位置/汤泉/接送）、旺季预订与价格敏感、消费结构（住宿+雪票+餐饮）、复购忠诚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H1：雪场民宿选择（位置/汤泉/接送）、旺季预订与价格敏感显著影响复购忠诚（待验证）；H2：不同人群（年龄/收入/城市等级）在上述关系中存在调节作用（待验证）。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🔶滑雪度假住宿市场数据（行业报告须下载核验）；✅冰雪经济发展政策（国务院）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雪场目的地问卷+民宿主访谈；区别于458（室内滑雪）聚焦住宿端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🔶滑雪度假住宿市场数据（行业报告须下载核验）；✅冰雪经济发展政策（国务院）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