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701. “城市漫步导览，老城新讲”——游客付费导览购买意愿与深度体验获得感研究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研究对象：参加城市漫步（Citywalk）导览团、付费老城解说服务的游客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核心问题/变量：付费导览服务购买动机、导览员专业度（历史/建筑）、价格接受度、与免费攻略对比、深度体验获得感、复购与口碑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H1：付费导览服务购买动机、导览员专业度（历史/建筑）显著影响复购与口碑（待验证）；H2：不同人群（年龄/收入/城市等级）在上述关系中存在调节作用（待验证）。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🔶城市漫步导览服务报道（文旅媒体须下载核验）；✅文旅消费促进政策（文旅部）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citywalk 社群问卷+导览员访谈；获奖黑名单核对：近三年无付费导览获奖题（区别于143城市漫步泛题）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🔶城市漫步导览服务报道（文旅媒体须下载核验）；✅文旅消费促进政策（文旅部）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