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815. “打卡式旅游，拍照即来过”——年轻游客打卡旅游消费动机与出片投入研究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研究对象：以拍照打卡为主要目的的年轻游客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核心问题/变量：打卡式旅游动机（社交展示/流行）、打卡点排队、出片装备（穿搭/摄影）投入、与深度游对比、打卡倦怠、转向体验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H1：打卡式旅游动机（社交展示/流行）、打卡点排队显著影响转向体验（待验证）；H2：不同人群（年龄/收入/城市等级）在上述关系中存在调节作用（待验证）。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🔶打卡旅游现象报道（文旅媒体须下载核验）；✅文旅消费多样化政策（文旅部）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景区打卡点问卷+游客访谈；获奖黑名单核对：近三年无打卡旅游获奖题（区别于143 citywalk）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🔶打卡旅游现象报道（文旅媒体须下载核验）；✅文旅消费多样化政策（文旅部）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