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1135. “健身房不卷了，团课新玩法”——健身房团课会员消费偏好及续卡意愿调查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研究对象：上健身房团课（操课/动感单车/搏击）的会员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核心问题/变量：团课吸引力（氛围/教练）、团课出勤率、预约制（抢课）、课程种类迭代、与私教组合、续卡决策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H1：团课吸引力（氛围/教练）、团课出勤率显著影响续卡决策（待验证）；H2：不同人群（年龄/收入/城市等级）在上述关系中存在调节作用（待验证）。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🔶健身房管理与消费者权益（体育总局、市场监管总局）；🔶团课市场数据（须下载核验）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健身房渠道问卷+教练访谈；获奖黑名单核对：近三年无团课消费获奖题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🔶健身房管理与消费者权益（体育总局、市场监管总局）；🔶团课市场数据（须下载核验）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