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1343. “老年健身角，银发撸铁新潮”——社区老年健身角使用需求与锻炼效果评价调查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研究对象：使用社区老年健身角/适老力量器械（抗阻训练）的老年人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核心问题/变量：老年健身角（适老器械）、抗阻训练（防肌少症）、银发撸铁（健身房老人）、器械安全与指导、健康改善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年健身角（适老器械）、抗阻训练（防肌少症）（健康改善）之间存在可检验的关系，且受群体差异（年龄/收入/地区/身份）调节（待验证）；H2：老年健身角（适老器械）、抗阻训练（防肌少症）是影响健康改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🔶全民健身适老化政策（体育总局）；🔶老年健身数据（须下载核验）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社区健身角/健身房问卷+教练访谈；获奖黑名单核对：近三年无老年力量训练获奖题（区别于524银发跑者、394夜跑泛题，聚焦抗阻训练）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🔶全民健身适老化政策（体育总局）；🔶老年健身数据（须下载核验）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