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555. “普拉提瑜伽，体态美学”——普拉提瑜伽课程的选择偏好与续费意愿研究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确定行业：05_体育健身与户外运动（选择理由：贴合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研究对象：普拉提/瑜伽课程用户（以女性为主）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核心问题/变量：练习动机（体态/塑形/减压）、课程价格与续费、私教与团课选择、居家跟练替代、品牌馆选择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H1：练习动机（体态/塑形/减压）、课程价格与续费显著影响品牌馆选择（待验证）；H2：不同人群（年龄/收入/城市等级）在上述关系中存在调节作用（待验证）。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🔶普拉提瑜伽市场数据（健身行业报告须下载核验）；✅体医融合政策（体育总局、卫健委）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瑜伽普拉提馆问卷+教练访谈；区别于254（心理自助）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🔶普拉提瑜伽市场数据（健身行业报告须下载核验）；✅体医融合政策（体育总局、卫健委）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