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794. “攀岩馆，垂直社交场”——攀岩馆参与意愿与课程装备消费研究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研究对象：攀岩馆会员/体验者（含青年社交）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核心问题/变量：攀岩入门动机（挑战/社交/出片）、岩馆次卡与课程、装备（鞋/粉袋）消费、攀友社群（搭子）、复购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H1：攀岩入门动机（挑战/社交/出片）、岩馆次卡与课程显著影响复购（待验证）；H2：不同人群（年龄/收入/城市等级）在上述关系中存在调节作用（待验证）。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🔶攀岩馆市场数据（行业报告须下载核验）；✅攀岩入奥与推广政策（体育总局）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岩馆渠道问卷+经营者访谈；获奖黑名单核对：近三年无攀岩馆获奖题（区别于456攀岩泛题聚焦岩馆）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🔶攀岩馆市场数据（行业报告须下载核验）；✅攀岩入奥与推广政策（体育总局）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