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126. “一碗热饭，社区食堂”——社区食堂全龄化就餐满意度与运营改进建议研究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确定行业：06_餐饮食品（选择理由：贴合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研究对象：社区食堂就餐居民（含老人/上班族/学生）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核心问题/变量：就餐频次、菜品价格满意度、全龄化接受、运营改进建议、续用意愿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H1：就餐频次、菜品价格满意度显著影响续用意愿（待验证）；H2：不同人群（年龄/收入/城市等级）在上述关系中存在调节作用（待验证）。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✅截至2026年6月底全国8.2万家老年助餐点、日均服务超400万人次；✅社区餐饮市场2026年预计1.2万亿元（行业测算）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社区食堂现场问卷+管理者访谈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✅截至2026年6月底全国8.2万家老年助餐点、日均服务超400万人次；✅社区餐饮市场2026年预计1.2万亿元（行业测算）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