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1399. “餐饮明厨亮灶，看得见的后厨”——餐饮明厨亮灶（后厨直播）消费信任研究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研究对象：光顾明厨亮灶（透明后厨/直播）餐厅的消费者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核心问题/变量：明厨亮灶普及（透明橱窗/直播）、后厨卫生信任、观看频率（等餐看后厨）、食品安全顾虑缓解、选择意愿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H1：明厨亮灶普及（透明橱窗/直播）、后厨卫生信任显著影响选择意愿（待验证）；H2：不同人群（年龄/收入/城市等级）在上述关系中存在调节作用（待验证）。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🔶餐饮服务明厨亮灶要求（市场监管总局）；🔶明厨亮灶覆盖率数据（须下载核验）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餐厅问卷+市场监管部门访谈；获奖黑名单核对：近三年无明厨亮灶获奖题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🔶餐饮服务明厨亮灶要求（市场监管总局）；🔶明厨亮灶覆盖率数据（须下载核验）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