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296. “市井美食，小吃出圈”——地方小吃的品牌化偏好与卫生信任研究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建议地区：长沙（可按省/市细化抽样框）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研究对象：为地方小吃（长沙臭豆腐/柳州螺蛳粉/潼关肉夹馍）消费过的食客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核心问题/变量：打卡动机、品牌化vs路边摊偏好、价格接受、卫生信任、预制与现制、传播分享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H1：打卡动机、品牌化vs路边摊偏好显著影响传播分享（待验证）；H2：不同人群（年龄/收入/城市等级）在上述关系中存在调节作用（待验证）。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🔶地方小吃产业化（螺蛳粉百亿产业媒体数据🔶需核验）；✅旅游餐饮消费反弹（文旅部数据🔶）；✅预制菜国标（第二批21题衔接）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小吃街/美食市集现场调研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🔶地方小吃产业化（螺蛳粉百亿产业媒体数据🔶需核验）；✅旅游餐饮消费反弹（文旅部数据🔶）；✅预制菜国标（第二批21题衔接）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