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699. “餐饮小店流量密码，网红探店”——探店短视频信任与就餐消费满意度研究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研究对象：因探店视频（抖音/小红书）选择餐厅的消费者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核心问题/变量：探店视频信任与踩雷经历、折扣团购转化、达人推荐权重、与评价平台（大众点评）对比、商家流量依赖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H1：探店视频信任与踩雷经历、折扣团购转化显著影响商家流量依赖（待验证）；H2：不同人群（年龄/收入/城市等级）在上述关系中存在调节作用（待验证）。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🔶探店乱象整治报道（市场监管总局、央媒须下载核验）；✅互联网广告管理办法（市场监管总局）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消费者问卷+探店达人/商家访谈；获奖黑名单核对：近三年无探店影响获奖题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🔶探店乱象整治报道（市场监管总局、央媒须下载核验）；✅互联网广告管理办法（市场监管总局）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