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872. “路边摊烟火，小摊贩经济”——流动小吃摊（摊贩）消费与治理研究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研究对象：路边小吃摊光顾者、摊贩主、城管治理方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核心问题/变量：路边摊消费场景（夜宵/早餐）、价格与卫生、摊贩经营（流动/固定位）、城管治理（柔性执法）、地摊回流政策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路边摊消费场景（夜宵/早餐）、价格与卫生（地摊回流政策）之间存在可检验的关系，且受群体差异（年龄/收入/地区/身份）调节（待验证）；H2：路边摊消费场景（夜宵/早餐）、价格与卫生是影响地摊回流政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🔶地摊经济与城市治理平衡政策（各地条例）；🔶路边摊卫生监管（市场监管总局）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摊点实地问卷+摊主访谈；获奖黑名单核对：近三年无路边摊获奖题（区别于747摆摊参与）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🔶地摊经济与城市治理平衡政策（各地条例）；🔶路边摊卫生监管（市场监管总局）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