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987. “食堂进企业，企餐新选择”——企业食堂员工餐就餐需求与餐标升级意愿研究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确定行业：06_餐饮食品（选择理由：贴合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研究对象：企业食堂就餐员工、企业后勤与团餐企业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核心问题/变量：企业食堂模式（自营vs外包vs热链配送）、菜品质量与价格、就餐补贴、就餐时长（午休）、员工满意度、团餐升级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H1：企业食堂模式（自营vs外包vs热链配送）、菜品质量与价格显著影响团餐升级（待验证）；H2：不同人群（年龄/收入/城市等级）在上述关系中存在调节作用（待验证）。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🔶团餐行业规范（市场监管总局）；🔶企业餐饮服务数据（行业报告须下载核验）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企业员工问卷+团餐公司访谈；获奖黑名单核对：近三年无企业食堂获奖题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🔶团餐行业规范（市场监管总局）；🔶企业餐饮服务数据（行业报告须下载核验）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