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1048. “数码国补，换机正当时”——数码产品国补换新意愿与补贴政策知晓度调查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研究对象：享受手机/平板等数码国补补贴换新的消费者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核心问题/变量：数码国补知晓与申领流程、补贴力度（15%/500元上限）、换机决策（提前换机）、以旧换新折价、门店（京东/华为）渠道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H1：数码国补知晓与申领流程、补贴力度（15%/500元上限）显著影响门店（京东/华为）渠道（待验证）；H2：不同人群（年龄/收入/城市等级）在上述关系中存在调节作用（待验证）。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🔶数码产品购置补贴政策（国家发改委、商务部）；🔶国补换新数据（平台报告须下载核验）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数码门店问卷+回收平台访谈；获奖黑名单核对：近三年无数码国补获奖题（区别于061家电国补，聚焦手机平板）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🔶数码产品购置补贴政策（国家发改委、商务部）；🔶国补换新数据（平台报告须下载核验）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