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1102. “无人零售柜，深夜补给站”——无人零售柜使用行为与满意度调查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研究对象：使用无人零售柜（饮料/零食/药品）的消费者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核心问题/变量：无人柜使用场景（深夜/运动/办公）、商品价格与种类、结算体验（刷脸/扫码）、故障率、与传统便利店选择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H1：无人柜使用场景（深夜/运动/办公）、商品价格与种类显著影响与传统便利店选择（待验证）；H2：不同人群（年龄/收入/城市等级）在上述关系中存在调节作用（待验证）。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🔶无人零售业态规范（市场监管总局）；🔶无人零售市场数据（行业报告须下载核验）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无人柜点位问卷+运营商访谈；获奖黑名单核对：近三年无无人零售柜获奖题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🔶无人零售业态规范（市场监管总局）；🔶无人零售市场数据（行业报告须下载核验）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